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Thanks For Your Participation - Successful Conclusion of </w:t>
      </w:r>
    </w:p>
    <w:p>
      <w:pPr>
        <w:spacing w:line="360" w:lineRule="auto"/>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The 12th Shanghai International Exhibition for Powder Metallurgy, Cemented Carbides and Advanced Ceramics</w:t>
      </w:r>
    </w:p>
    <w:p>
      <w:pPr>
        <w:spacing w:line="360" w:lineRule="auto"/>
        <w:jc w:val="center"/>
        <w:rPr>
          <w:rFonts w:hint="eastAsia" w:ascii="微软雅黑" w:hAnsi="微软雅黑" w:eastAsia="微软雅黑" w:cs="微软雅黑"/>
          <w:b/>
          <w:bCs/>
          <w:sz w:val="24"/>
          <w:szCs w:val="24"/>
          <w:lang w:val="en-US" w:eastAsia="zh-CN"/>
        </w:rPr>
      </w:pPr>
    </w:p>
    <w:p>
      <w:pPr>
        <w:spacing w:line="360" w:lineRule="auto"/>
        <w:ind w:firstLine="480" w:firstLineChars="200"/>
        <w:jc w:val="both"/>
        <w:rPr>
          <w:rFonts w:hint="eastAsia" w:asciiTheme="minorEastAsia" w:hAnsiTheme="minorEastAsia" w:eastAsiaTheme="minorEastAsia" w:cstheme="minorEastAsia"/>
          <w:sz w:val="24"/>
          <w:szCs w:val="24"/>
          <w:lang w:val="en-US" w:eastAsia="zh-CN"/>
        </w:rPr>
      </w:pPr>
      <w:r>
        <w:rPr>
          <w:rFonts w:ascii="Arial" w:hAnsi="Arial" w:eastAsia="宋体" w:cs="Arial"/>
          <w:i w:val="0"/>
          <w:caps w:val="0"/>
          <w:color w:val="262626"/>
          <w:spacing w:val="0"/>
          <w:sz w:val="24"/>
          <w:szCs w:val="24"/>
        </w:rPr>
        <w:t>The 12th Shanghai International Exhibition for Powder Metallurgy</w:t>
      </w:r>
      <w:r>
        <w:rPr>
          <w:rFonts w:hint="eastAsia" w:eastAsia="宋体" w:cs="Arial"/>
          <w:i w:val="0"/>
          <w:caps w:val="0"/>
          <w:color w:val="262626"/>
          <w:spacing w:val="0"/>
          <w:sz w:val="24"/>
          <w:szCs w:val="24"/>
          <w:lang w:val="en-US" w:eastAsia="zh-CN"/>
        </w:rPr>
        <w:t xml:space="preserve">, </w:t>
      </w:r>
      <w:r>
        <w:rPr>
          <w:rFonts w:ascii="Arial" w:hAnsi="Arial" w:eastAsia="宋体" w:cs="Arial"/>
          <w:i w:val="0"/>
          <w:caps w:val="0"/>
          <w:color w:val="262626"/>
          <w:spacing w:val="0"/>
          <w:sz w:val="24"/>
          <w:szCs w:val="24"/>
        </w:rPr>
        <w:t xml:space="preserve">Cemented Carbides and </w:t>
      </w:r>
      <w:r>
        <w:rPr>
          <w:rFonts w:hint="eastAsia" w:ascii="Arial" w:hAnsi="Arial" w:eastAsia="宋体" w:cs="Arial"/>
          <w:i w:val="0"/>
          <w:caps w:val="0"/>
          <w:color w:val="262626"/>
          <w:spacing w:val="0"/>
          <w:sz w:val="24"/>
          <w:szCs w:val="24"/>
        </w:rPr>
        <w:t>Advanced Ceramics</w:t>
      </w:r>
      <w:r>
        <w:rPr>
          <w:rFonts w:ascii="Arial" w:hAnsi="Arial" w:eastAsia="宋体" w:cs="Arial"/>
          <w:i w:val="0"/>
          <w:caps w:val="0"/>
          <w:color w:val="262626"/>
          <w:spacing w:val="0"/>
          <w:sz w:val="24"/>
          <w:szCs w:val="24"/>
        </w:rPr>
        <w:t xml:space="preserve"> was successfully held at Shanghai World Expo &amp; Convention Center from March 25</w:t>
      </w:r>
      <w:r>
        <w:rPr>
          <w:rFonts w:hint="eastAsia" w:ascii="Arial" w:hAnsi="Arial" w:eastAsia="宋体" w:cs="Arial"/>
          <w:i w:val="0"/>
          <w:caps w:val="0"/>
          <w:color w:val="262626"/>
          <w:spacing w:val="0"/>
          <w:sz w:val="24"/>
          <w:szCs w:val="24"/>
          <w:vertAlign w:val="superscript"/>
          <w:lang w:val="en-US" w:eastAsia="zh-CN"/>
        </w:rPr>
        <w:t>th</w:t>
      </w:r>
      <w:r>
        <w:rPr>
          <w:rFonts w:ascii="Arial" w:hAnsi="Arial" w:eastAsia="宋体" w:cs="Arial"/>
          <w:i w:val="0"/>
          <w:caps w:val="0"/>
          <w:color w:val="262626"/>
          <w:spacing w:val="0"/>
          <w:sz w:val="24"/>
          <w:szCs w:val="24"/>
        </w:rPr>
        <w:t xml:space="preserve"> to 27</w:t>
      </w:r>
      <w:r>
        <w:rPr>
          <w:rFonts w:ascii="Arial" w:hAnsi="Arial" w:eastAsia="宋体" w:cs="Arial"/>
          <w:i w:val="0"/>
          <w:caps w:val="0"/>
          <w:color w:val="262626"/>
          <w:spacing w:val="0"/>
          <w:sz w:val="24"/>
          <w:szCs w:val="24"/>
          <w:vertAlign w:val="superscript"/>
        </w:rPr>
        <w:t>th</w:t>
      </w:r>
      <w:r>
        <w:rPr>
          <w:rFonts w:hint="eastAsia" w:ascii="Arial" w:hAnsi="Arial" w:eastAsia="宋体" w:cs="Arial"/>
          <w:i w:val="0"/>
          <w:caps w:val="0"/>
          <w:color w:val="262626"/>
          <w:spacing w:val="0"/>
          <w:sz w:val="24"/>
          <w:szCs w:val="24"/>
          <w:lang w:val="en-US" w:eastAsia="zh-CN"/>
        </w:rPr>
        <w:t>, 2019.</w:t>
      </w:r>
      <w:r>
        <w:rPr>
          <w:rFonts w:ascii="Arial" w:hAnsi="Arial" w:eastAsia="宋体" w:cs="Arial"/>
          <w:i w:val="0"/>
          <w:caps w:val="0"/>
          <w:color w:val="262626"/>
          <w:spacing w:val="0"/>
          <w:sz w:val="24"/>
          <w:szCs w:val="24"/>
        </w:rPr>
        <w:t xml:space="preserve"> In the three days exhibition, buyers from all over the world came back with fruitful results, while exhibitors met with valued business par</w:t>
      </w:r>
      <w:r>
        <w:rPr>
          <w:rFonts w:hint="eastAsia" w:ascii="Arial" w:hAnsi="Arial" w:eastAsia="宋体" w:cs="Arial"/>
          <w:i w:val="0"/>
          <w:caps w:val="0"/>
          <w:color w:val="262626"/>
          <w:spacing w:val="0"/>
          <w:sz w:val="24"/>
          <w:szCs w:val="24"/>
          <w:lang w:val="en-US" w:eastAsia="zh-CN"/>
        </w:rPr>
        <w:t>t</w:t>
      </w:r>
      <w:r>
        <w:rPr>
          <w:rFonts w:ascii="Arial" w:hAnsi="Arial" w:eastAsia="宋体" w:cs="Arial"/>
          <w:i w:val="0"/>
          <w:caps w:val="0"/>
          <w:color w:val="262626"/>
          <w:spacing w:val="0"/>
          <w:sz w:val="24"/>
          <w:szCs w:val="24"/>
        </w:rPr>
        <w:t>ner</w:t>
      </w:r>
      <w:r>
        <w:rPr>
          <w:rFonts w:hint="eastAsia" w:ascii="Arial" w:hAnsi="Arial" w:eastAsia="宋体" w:cs="Arial"/>
          <w:i w:val="0"/>
          <w:caps w:val="0"/>
          <w:color w:val="262626"/>
          <w:spacing w:val="0"/>
          <w:sz w:val="24"/>
          <w:szCs w:val="24"/>
          <w:lang w:val="en-US" w:eastAsia="zh-CN"/>
        </w:rPr>
        <w:t>s</w:t>
      </w:r>
      <w:r>
        <w:rPr>
          <w:rFonts w:ascii="Arial" w:hAnsi="Arial" w:eastAsia="宋体" w:cs="Arial"/>
          <w:i w:val="0"/>
          <w:caps w:val="0"/>
          <w:color w:val="262626"/>
          <w:spacing w:val="0"/>
          <w:sz w:val="24"/>
          <w:szCs w:val="24"/>
        </w:rPr>
        <w:t>.</w:t>
      </w:r>
    </w:p>
    <w:p>
      <w:pPr>
        <w:spacing w:line="360" w:lineRule="auto"/>
        <w:ind w:firstLine="420" w:firstLineChars="200"/>
        <w:jc w:val="both"/>
        <w:rPr>
          <w:rFonts w:hint="eastAsia" w:asciiTheme="minorEastAsia" w:hAnsiTheme="minorEastAsia" w:eastAsiaTheme="minorEastAsia" w:cstheme="minorEastAsia"/>
          <w:sz w:val="21"/>
          <w:szCs w:val="21"/>
          <w:lang w:val="en-US" w:eastAsia="zh-CN"/>
        </w:rPr>
      </w:pPr>
    </w:p>
    <w:p>
      <w:pPr>
        <w:spacing w:line="360" w:lineRule="auto"/>
        <w:jc w:val="center"/>
        <w:rPr>
          <w:rFonts w:ascii="宋体" w:hAnsi="宋体" w:eastAsia="宋体" w:cs="宋体"/>
          <w:color w:val="000000" w:themeColor="text1"/>
          <w:kern w:val="0"/>
          <w:sz w:val="24"/>
          <w:szCs w:val="24"/>
          <w:lang w:val="en-US" w:eastAsia="zh-CN" w:bidi="ar"/>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4721225" cy="2607945"/>
            <wp:effectExtent l="0" t="0" r="3175" b="1905"/>
            <wp:docPr id="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56"/>
                    <pic:cNvPicPr>
                      <a:picLocks noChangeAspect="1"/>
                    </pic:cNvPicPr>
                  </pic:nvPicPr>
                  <pic:blipFill>
                    <a:blip r:embed="rId4"/>
                    <a:stretch>
                      <a:fillRect/>
                    </a:stretch>
                  </pic:blipFill>
                  <pic:spPr>
                    <a:xfrm>
                      <a:off x="0" y="0"/>
                      <a:ext cx="4721225" cy="2607945"/>
                    </a:xfrm>
                    <a:prstGeom prst="rect">
                      <a:avLst/>
                    </a:prstGeom>
                    <a:noFill/>
                    <a:ln w="9525">
                      <a:noFill/>
                    </a:ln>
                  </pic:spPr>
                </pic:pic>
              </a:graphicData>
            </a:graphic>
          </wp:inline>
        </w:drawing>
      </w:r>
    </w:p>
    <w:p>
      <w:pPr>
        <w:spacing w:line="360" w:lineRule="auto"/>
        <w:jc w:val="center"/>
        <w:rPr>
          <w:rFonts w:ascii="宋体" w:hAnsi="宋体" w:eastAsia="宋体" w:cs="宋体"/>
          <w:color w:val="000000" w:themeColor="text1"/>
          <w:kern w:val="0"/>
          <w:sz w:val="24"/>
          <w:szCs w:val="24"/>
          <w:lang w:val="en-US" w:eastAsia="zh-CN" w:bidi="ar"/>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4695190" cy="3020060"/>
            <wp:effectExtent l="0" t="0" r="10160" b="8890"/>
            <wp:docPr id="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56"/>
                    <pic:cNvPicPr>
                      <a:picLocks noChangeAspect="1"/>
                    </pic:cNvPicPr>
                  </pic:nvPicPr>
                  <pic:blipFill>
                    <a:blip r:embed="rId5"/>
                    <a:stretch>
                      <a:fillRect/>
                    </a:stretch>
                  </pic:blipFill>
                  <pic:spPr>
                    <a:xfrm>
                      <a:off x="0" y="0"/>
                      <a:ext cx="4695190" cy="3020060"/>
                    </a:xfrm>
                    <a:prstGeom prst="rect">
                      <a:avLst/>
                    </a:prstGeom>
                    <a:noFill/>
                    <a:ln w="9525">
                      <a:noFill/>
                    </a:ln>
                  </pic:spPr>
                </pic:pic>
              </a:graphicData>
            </a:graphic>
          </wp:inline>
        </w:drawing>
      </w:r>
    </w:p>
    <w:p>
      <w:pPr>
        <w:spacing w:line="360" w:lineRule="auto"/>
        <w:jc w:val="center"/>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spacing w:line="360" w:lineRule="auto"/>
        <w:ind w:firstLine="420" w:firstLineChars="200"/>
        <w:jc w:val="both"/>
        <w:rPr>
          <w:rFonts w:hint="eastAsia" w:asciiTheme="minorEastAsia" w:hAnsiTheme="minorEastAsia" w:eastAsiaTheme="minorEastAsia" w:cstheme="minorEastAsia"/>
          <w:sz w:val="21"/>
          <w:szCs w:val="21"/>
          <w:lang w:val="en-US" w:eastAsia="zh-CN"/>
        </w:rPr>
      </w:pPr>
    </w:p>
    <w:p>
      <w:pPr>
        <w:spacing w:line="360" w:lineRule="auto"/>
        <w:ind w:firstLine="480" w:firstLineChars="200"/>
        <w:jc w:val="both"/>
        <w:rPr>
          <w:rFonts w:hint="eastAsia" w:ascii="Arial" w:hAnsi="Arial" w:eastAsia="宋体" w:cs="Arial"/>
          <w:i w:val="0"/>
          <w:caps w:val="0"/>
          <w:color w:val="262626"/>
          <w:spacing w:val="0"/>
          <w:sz w:val="24"/>
          <w:szCs w:val="24"/>
          <w:lang w:val="en-US" w:eastAsia="zh-CN"/>
        </w:rPr>
      </w:pPr>
      <w:r>
        <w:rPr>
          <w:rFonts w:hint="eastAsia" w:ascii="Arial" w:hAnsi="Arial" w:eastAsia="宋体" w:cs="Arial"/>
          <w:i w:val="0"/>
          <w:caps w:val="0"/>
          <w:color w:val="262626"/>
          <w:spacing w:val="0"/>
          <w:sz w:val="24"/>
          <w:szCs w:val="24"/>
          <w:lang w:val="en-US" w:eastAsia="zh-CN"/>
        </w:rPr>
        <w:t>The total exhibition area of the exhibition reache</w:t>
      </w:r>
      <w:r>
        <w:rPr>
          <w:rFonts w:hint="eastAsia" w:eastAsia="宋体" w:cs="Arial"/>
          <w:i w:val="0"/>
          <w:caps w:val="0"/>
          <w:color w:val="262626"/>
          <w:spacing w:val="0"/>
          <w:sz w:val="24"/>
          <w:szCs w:val="24"/>
          <w:lang w:val="en-US" w:eastAsia="zh-CN"/>
        </w:rPr>
        <w:t>d</w:t>
      </w:r>
      <w:r>
        <w:rPr>
          <w:rFonts w:hint="eastAsia" w:ascii="Arial" w:hAnsi="Arial" w:eastAsia="宋体" w:cs="Arial"/>
          <w:i w:val="0"/>
          <w:caps w:val="0"/>
          <w:color w:val="262626"/>
          <w:spacing w:val="0"/>
          <w:sz w:val="24"/>
          <w:szCs w:val="24"/>
          <w:lang w:val="en-US" w:eastAsia="zh-CN"/>
        </w:rPr>
        <w:t xml:space="preserve"> 25,000 square meters, an increase of 12% over the previous </w:t>
      </w:r>
      <w:r>
        <w:rPr>
          <w:rFonts w:hint="eastAsia" w:eastAsia="宋体" w:cs="Arial"/>
          <w:i w:val="0"/>
          <w:caps w:val="0"/>
          <w:color w:val="262626"/>
          <w:spacing w:val="0"/>
          <w:sz w:val="24"/>
          <w:szCs w:val="24"/>
          <w:lang w:val="en-US" w:eastAsia="zh-CN"/>
        </w:rPr>
        <w:t>edition.</w:t>
      </w:r>
      <w:r>
        <w:rPr>
          <w:rFonts w:hint="eastAsia" w:ascii="Arial" w:hAnsi="Arial" w:eastAsia="宋体" w:cs="Arial"/>
          <w:i w:val="0"/>
          <w:caps w:val="0"/>
          <w:color w:val="262626"/>
          <w:spacing w:val="0"/>
          <w:sz w:val="24"/>
          <w:szCs w:val="24"/>
          <w:lang w:val="en-US" w:eastAsia="zh-CN"/>
        </w:rPr>
        <w:t xml:space="preserve"> </w:t>
      </w:r>
      <w:r>
        <w:rPr>
          <w:rFonts w:hint="eastAsia" w:eastAsia="宋体" w:cs="Arial"/>
          <w:i w:val="0"/>
          <w:caps w:val="0"/>
          <w:color w:val="262626"/>
          <w:spacing w:val="0"/>
          <w:sz w:val="24"/>
          <w:szCs w:val="24"/>
          <w:lang w:val="en-US" w:eastAsia="zh-CN"/>
        </w:rPr>
        <w:t>The number of exhibitor was 464, a rise of 11% compared with the previous edition.</w:t>
      </w:r>
      <w:r>
        <w:rPr>
          <w:rFonts w:hint="eastAsia" w:ascii="Arial" w:hAnsi="Arial" w:eastAsia="宋体" w:cs="Arial"/>
          <w:i w:val="0"/>
          <w:caps w:val="0"/>
          <w:color w:val="262626"/>
          <w:spacing w:val="0"/>
          <w:sz w:val="24"/>
          <w:szCs w:val="24"/>
          <w:lang w:val="en-US" w:eastAsia="zh-CN"/>
        </w:rPr>
        <w:t xml:space="preserve"> There were 22,637 professional buyers </w:t>
      </w:r>
      <w:r>
        <w:rPr>
          <w:rFonts w:hint="eastAsia" w:eastAsia="宋体" w:cs="Arial"/>
          <w:i w:val="0"/>
          <w:caps w:val="0"/>
          <w:color w:val="262626"/>
          <w:spacing w:val="0"/>
          <w:sz w:val="24"/>
          <w:szCs w:val="24"/>
          <w:lang w:val="en-US" w:eastAsia="zh-CN"/>
        </w:rPr>
        <w:t>from</w:t>
      </w:r>
      <w:r>
        <w:rPr>
          <w:rFonts w:hint="eastAsia" w:ascii="Arial" w:hAnsi="Arial" w:eastAsia="宋体" w:cs="Arial"/>
          <w:i w:val="0"/>
          <w:caps w:val="0"/>
          <w:color w:val="262626"/>
          <w:spacing w:val="0"/>
          <w:sz w:val="24"/>
          <w:szCs w:val="24"/>
          <w:lang w:val="en-US" w:eastAsia="zh-CN"/>
        </w:rPr>
        <w:t xml:space="preserve"> home and abroad, an increase of 19.5% over the previous </w:t>
      </w:r>
      <w:r>
        <w:rPr>
          <w:rFonts w:hint="eastAsia" w:eastAsia="宋体" w:cs="Arial"/>
          <w:i w:val="0"/>
          <w:caps w:val="0"/>
          <w:color w:val="262626"/>
          <w:spacing w:val="0"/>
          <w:sz w:val="24"/>
          <w:szCs w:val="24"/>
          <w:lang w:val="en-US" w:eastAsia="zh-CN"/>
        </w:rPr>
        <w:t>edition</w:t>
      </w:r>
      <w:r>
        <w:rPr>
          <w:rFonts w:hint="eastAsia" w:ascii="Arial" w:hAnsi="Arial" w:eastAsia="宋体" w:cs="Arial"/>
          <w:i w:val="0"/>
          <w:caps w:val="0"/>
          <w:color w:val="262626"/>
          <w:spacing w:val="0"/>
          <w:sz w:val="24"/>
          <w:szCs w:val="24"/>
          <w:lang w:val="en-US" w:eastAsia="zh-CN"/>
        </w:rPr>
        <w:t xml:space="preserve">. </w:t>
      </w:r>
      <w:r>
        <w:rPr>
          <w:rFonts w:hint="eastAsia" w:eastAsia="宋体" w:cs="Arial"/>
          <w:i w:val="0"/>
          <w:caps w:val="0"/>
          <w:color w:val="262626"/>
          <w:spacing w:val="0"/>
          <w:sz w:val="24"/>
          <w:szCs w:val="24"/>
          <w:lang w:val="en-US" w:eastAsia="zh-CN"/>
        </w:rPr>
        <w:t>Moreover, professional visiting delegations were actively organized to participate in the great event, including Delegation of Advanced Ceramics Industry</w:t>
      </w:r>
      <w:r>
        <w:rPr>
          <w:rFonts w:hint="eastAsia" w:ascii="Arial" w:hAnsi="Arial" w:eastAsia="宋体" w:cs="Arial"/>
          <w:i w:val="0"/>
          <w:caps w:val="0"/>
          <w:color w:val="262626"/>
          <w:spacing w:val="0"/>
          <w:sz w:val="24"/>
          <w:szCs w:val="24"/>
          <w:lang w:val="en-US" w:eastAsia="zh-CN"/>
        </w:rPr>
        <w:t>, Study Group</w:t>
      </w:r>
      <w:r>
        <w:rPr>
          <w:rFonts w:hint="eastAsia" w:eastAsia="宋体" w:cs="Arial"/>
          <w:i w:val="0"/>
          <w:caps w:val="0"/>
          <w:color w:val="262626"/>
          <w:spacing w:val="0"/>
          <w:sz w:val="24"/>
          <w:szCs w:val="24"/>
          <w:lang w:val="en-US" w:eastAsia="zh-CN"/>
        </w:rPr>
        <w:t xml:space="preserve"> of </w:t>
      </w:r>
      <w:r>
        <w:rPr>
          <w:rFonts w:hint="eastAsia" w:ascii="Arial" w:hAnsi="Arial" w:eastAsia="宋体" w:cs="Arial"/>
          <w:i w:val="0"/>
          <w:caps w:val="0"/>
          <w:color w:val="262626"/>
          <w:spacing w:val="0"/>
          <w:sz w:val="24"/>
          <w:szCs w:val="24"/>
          <w:lang w:val="en-US" w:eastAsia="zh-CN"/>
        </w:rPr>
        <w:t>Korea</w:t>
      </w:r>
      <w:r>
        <w:rPr>
          <w:rFonts w:hint="eastAsia" w:eastAsia="宋体" w:cs="Arial"/>
          <w:i w:val="0"/>
          <w:caps w:val="0"/>
          <w:color w:val="262626"/>
          <w:spacing w:val="0"/>
          <w:sz w:val="24"/>
          <w:szCs w:val="24"/>
          <w:lang w:val="en-US" w:eastAsia="zh-CN"/>
        </w:rPr>
        <w:t>n</w:t>
      </w:r>
      <w:r>
        <w:rPr>
          <w:rFonts w:hint="eastAsia" w:ascii="Arial" w:hAnsi="Arial" w:eastAsia="宋体" w:cs="Arial"/>
          <w:i w:val="0"/>
          <w:caps w:val="0"/>
          <w:color w:val="262626"/>
          <w:spacing w:val="0"/>
          <w:sz w:val="24"/>
          <w:szCs w:val="24"/>
          <w:lang w:val="en-US" w:eastAsia="zh-CN"/>
        </w:rPr>
        <w:t xml:space="preserve"> Advanced Ceramics Industry, </w:t>
      </w:r>
      <w:r>
        <w:rPr>
          <w:rFonts w:hint="eastAsia" w:eastAsia="宋体" w:cs="Arial"/>
          <w:i w:val="0"/>
          <w:caps w:val="0"/>
          <w:color w:val="262626"/>
          <w:spacing w:val="0"/>
          <w:sz w:val="24"/>
          <w:szCs w:val="24"/>
          <w:lang w:val="en-US" w:eastAsia="zh-CN"/>
        </w:rPr>
        <w:t>Delegation of China</w:t>
      </w:r>
      <w:r>
        <w:rPr>
          <w:rFonts w:hint="default" w:eastAsia="宋体" w:cs="Arial"/>
          <w:i w:val="0"/>
          <w:caps w:val="0"/>
          <w:color w:val="262626"/>
          <w:spacing w:val="0"/>
          <w:sz w:val="24"/>
          <w:szCs w:val="24"/>
          <w:lang w:val="en-US" w:eastAsia="zh-CN"/>
        </w:rPr>
        <w:t>’</w:t>
      </w:r>
      <w:r>
        <w:rPr>
          <w:rFonts w:hint="eastAsia" w:eastAsia="宋体" w:cs="Arial"/>
          <w:i w:val="0"/>
          <w:caps w:val="0"/>
          <w:color w:val="262626"/>
          <w:spacing w:val="0"/>
          <w:sz w:val="24"/>
          <w:szCs w:val="24"/>
          <w:lang w:val="en-US" w:eastAsia="zh-CN"/>
        </w:rPr>
        <w:t>s Advanced Ceramics Industrial Alliance</w:t>
      </w:r>
      <w:r>
        <w:rPr>
          <w:rFonts w:hint="eastAsia" w:ascii="Arial" w:hAnsi="Arial" w:eastAsia="宋体" w:cs="Arial"/>
          <w:i w:val="0"/>
          <w:caps w:val="0"/>
          <w:color w:val="262626"/>
          <w:spacing w:val="0"/>
          <w:sz w:val="24"/>
          <w:szCs w:val="24"/>
          <w:lang w:val="en-US" w:eastAsia="zh-CN"/>
        </w:rPr>
        <w:t>, Delegation of Jiangsu Ceramic Society</w:t>
      </w:r>
      <w:r>
        <w:rPr>
          <w:rFonts w:hint="eastAsia" w:eastAsia="宋体" w:cs="Arial"/>
          <w:i w:val="0"/>
          <w:caps w:val="0"/>
          <w:color w:val="262626"/>
          <w:spacing w:val="0"/>
          <w:sz w:val="24"/>
          <w:szCs w:val="24"/>
          <w:lang w:val="en-US" w:eastAsia="zh-CN"/>
        </w:rPr>
        <w:t xml:space="preserve">, </w:t>
      </w:r>
      <w:r>
        <w:rPr>
          <w:rFonts w:hint="eastAsia" w:ascii="Arial" w:hAnsi="Arial" w:eastAsia="宋体" w:cs="Arial"/>
          <w:i w:val="0"/>
          <w:caps w:val="0"/>
          <w:color w:val="262626"/>
          <w:spacing w:val="0"/>
          <w:sz w:val="24"/>
          <w:szCs w:val="24"/>
          <w:lang w:val="en-US" w:eastAsia="zh-CN"/>
        </w:rPr>
        <w:t>Ceramics and Refractory Materials Committee</w:t>
      </w:r>
      <w:r>
        <w:rPr>
          <w:rFonts w:hint="eastAsia" w:eastAsia="宋体" w:cs="Arial"/>
          <w:i w:val="0"/>
          <w:caps w:val="0"/>
          <w:color w:val="262626"/>
          <w:spacing w:val="0"/>
          <w:sz w:val="24"/>
          <w:szCs w:val="24"/>
          <w:lang w:val="en-US" w:eastAsia="zh-CN"/>
        </w:rPr>
        <w:t>.</w:t>
      </w:r>
      <w:r>
        <w:rPr>
          <w:rFonts w:hint="eastAsia" w:ascii="Arial" w:hAnsi="Arial" w:eastAsia="宋体" w:cs="Arial"/>
          <w:i w:val="0"/>
          <w:caps w:val="0"/>
          <w:color w:val="262626"/>
          <w:spacing w:val="0"/>
          <w:sz w:val="24"/>
          <w:szCs w:val="24"/>
          <w:lang w:val="en-US" w:eastAsia="zh-CN"/>
        </w:rPr>
        <w:t>.</w:t>
      </w:r>
    </w:p>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852420" cy="1849755"/>
            <wp:effectExtent l="0" t="0" r="5080" b="17145"/>
            <wp:docPr id="26" name="图片 26" descr="44e9241f430c6a861bcf81b5d4fb3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4e9241f430c6a861bcf81b5d4fb39b4"/>
                    <pic:cNvPicPr>
                      <a:picLocks noChangeAspect="1"/>
                    </pic:cNvPicPr>
                  </pic:nvPicPr>
                  <pic:blipFill>
                    <a:blip r:embed="rId6"/>
                    <a:stretch>
                      <a:fillRect/>
                    </a:stretch>
                  </pic:blipFill>
                  <pic:spPr>
                    <a:xfrm>
                      <a:off x="0" y="0"/>
                      <a:ext cx="2852420" cy="1849755"/>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3046095" cy="1831340"/>
            <wp:effectExtent l="0" t="0" r="1905" b="16510"/>
            <wp:docPr id="25" name="图片 25" descr="0319497c9e70bfdc1def35ff62bb2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319497c9e70bfdc1def35ff62bb2de5"/>
                    <pic:cNvPicPr>
                      <a:picLocks noChangeAspect="1"/>
                    </pic:cNvPicPr>
                  </pic:nvPicPr>
                  <pic:blipFill>
                    <a:blip r:embed="rId7"/>
                    <a:stretch>
                      <a:fillRect/>
                    </a:stretch>
                  </pic:blipFill>
                  <pic:spPr>
                    <a:xfrm>
                      <a:off x="0" y="0"/>
                      <a:ext cx="3046095" cy="1831340"/>
                    </a:xfrm>
                    <a:prstGeom prst="rect">
                      <a:avLst/>
                    </a:prstGeom>
                  </pic:spPr>
                </pic:pic>
              </a:graphicData>
            </a:graphic>
          </wp:inline>
        </w:drawing>
      </w:r>
    </w:p>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942590" cy="1827530"/>
            <wp:effectExtent l="0" t="0" r="10160" b="1270"/>
            <wp:docPr id="24" name="图片 24" descr="5912b08098e8299a7fe3adc1b2e17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912b08098e8299a7fe3adc1b2e17f2d"/>
                    <pic:cNvPicPr>
                      <a:picLocks noChangeAspect="1"/>
                    </pic:cNvPicPr>
                  </pic:nvPicPr>
                  <pic:blipFill>
                    <a:blip r:embed="rId8"/>
                    <a:srcRect r="2621"/>
                    <a:stretch>
                      <a:fillRect/>
                    </a:stretch>
                  </pic:blipFill>
                  <pic:spPr>
                    <a:xfrm>
                      <a:off x="0" y="0"/>
                      <a:ext cx="2942590" cy="182753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3042920" cy="1878965"/>
            <wp:effectExtent l="0" t="0" r="5080" b="6985"/>
            <wp:docPr id="23" name="图片 23" descr="bdbf13cd880deac39a24e93f62779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dbf13cd880deac39a24e93f62779cdc"/>
                    <pic:cNvPicPr>
                      <a:picLocks noChangeAspect="1"/>
                    </pic:cNvPicPr>
                  </pic:nvPicPr>
                  <pic:blipFill>
                    <a:blip r:embed="rId9"/>
                    <a:srcRect b="7399"/>
                    <a:stretch>
                      <a:fillRect/>
                    </a:stretch>
                  </pic:blipFill>
                  <pic:spPr>
                    <a:xfrm>
                      <a:off x="0" y="0"/>
                      <a:ext cx="3042920" cy="1878965"/>
                    </a:xfrm>
                    <a:prstGeom prst="rect">
                      <a:avLst/>
                    </a:prstGeom>
                  </pic:spPr>
                </pic:pic>
              </a:graphicData>
            </a:graphic>
          </wp:inline>
        </w:drawing>
      </w:r>
    </w:p>
    <w:p>
      <w:pPr>
        <w:spacing w:line="360" w:lineRule="auto"/>
        <w:jc w:val="center"/>
        <w:rPr>
          <w:rFonts w:hint="eastAsia" w:asciiTheme="minorEastAsia" w:hAnsiTheme="minorEastAsia" w:eastAsiaTheme="minorEastAsia" w:cstheme="minorEastAsia"/>
          <w:sz w:val="21"/>
          <w:szCs w:val="21"/>
          <w:lang w:val="en-US" w:eastAsia="zh-CN"/>
        </w:rPr>
      </w:pPr>
    </w:p>
    <w:p>
      <w:pPr>
        <w:spacing w:line="360" w:lineRule="auto"/>
        <w:ind w:firstLine="480" w:firstLineChars="200"/>
        <w:jc w:val="both"/>
        <w:rPr>
          <w:rFonts w:hint="eastAsia" w:ascii="Arial" w:hAnsi="Arial" w:eastAsia="宋体" w:cs="Arial"/>
          <w:i w:val="0"/>
          <w:caps w:val="0"/>
          <w:color w:val="262626"/>
          <w:spacing w:val="0"/>
          <w:sz w:val="24"/>
          <w:szCs w:val="24"/>
          <w:lang w:val="en-US" w:eastAsia="zh-CN"/>
        </w:rPr>
      </w:pPr>
      <w:r>
        <w:rPr>
          <w:rFonts w:hint="eastAsia" w:ascii="Arial" w:hAnsi="Arial" w:eastAsia="宋体" w:cs="Arial"/>
          <w:i w:val="0"/>
          <w:caps w:val="0"/>
          <w:color w:val="262626"/>
          <w:spacing w:val="0"/>
          <w:sz w:val="24"/>
          <w:szCs w:val="24"/>
          <w:lang w:val="en-US" w:eastAsia="zh-CN"/>
        </w:rPr>
        <w:t>The companies participating in this exhibition are from China, USA, Germany, UK, Italy, France, the Netherlands, Sweden, Switzerland, Austria, Russia, Canada, Japan, South Korea, Poland, Singapore, India, Hong Kong and Taiwan</w:t>
      </w:r>
      <w:r>
        <w:rPr>
          <w:rFonts w:hint="eastAsia" w:eastAsia="宋体" w:cs="Arial"/>
          <w:i w:val="0"/>
          <w:caps w:val="0"/>
          <w:color w:val="262626"/>
          <w:spacing w:val="0"/>
          <w:sz w:val="24"/>
          <w:szCs w:val="24"/>
          <w:lang w:val="en-US" w:eastAsia="zh-CN"/>
        </w:rPr>
        <w:t>,</w:t>
      </w:r>
      <w:r>
        <w:rPr>
          <w:rFonts w:hint="eastAsia" w:ascii="Arial" w:hAnsi="Arial" w:eastAsia="宋体" w:cs="Arial"/>
          <w:i w:val="0"/>
          <w:caps w:val="0"/>
          <w:color w:val="262626"/>
          <w:spacing w:val="0"/>
          <w:sz w:val="24"/>
          <w:szCs w:val="24"/>
          <w:lang w:val="en-US" w:eastAsia="zh-CN"/>
        </w:rPr>
        <w:t xml:space="preserve"> covering various fields such as powder raw materials, products, mechanical equipment, 3D printing, testing instruments, gas and process solutions. </w:t>
      </w:r>
      <w:r>
        <w:rPr>
          <w:rFonts w:hint="eastAsia" w:eastAsia="宋体" w:cs="Arial"/>
          <w:i w:val="0"/>
          <w:caps w:val="0"/>
          <w:color w:val="262626"/>
          <w:spacing w:val="0"/>
          <w:sz w:val="24"/>
          <w:szCs w:val="24"/>
          <w:lang w:val="en-US" w:eastAsia="zh-CN"/>
        </w:rPr>
        <w:t>T</w:t>
      </w:r>
      <w:r>
        <w:rPr>
          <w:rFonts w:hint="eastAsia" w:ascii="Arial" w:hAnsi="Arial" w:eastAsia="宋体" w:cs="Arial"/>
          <w:i w:val="0"/>
          <w:caps w:val="0"/>
          <w:color w:val="262626"/>
          <w:spacing w:val="0"/>
          <w:sz w:val="24"/>
          <w:szCs w:val="24"/>
          <w:lang w:val="en-US" w:eastAsia="zh-CN"/>
        </w:rPr>
        <w:t xml:space="preserve">here </w:t>
      </w:r>
      <w:r>
        <w:rPr>
          <w:rFonts w:hint="eastAsia" w:eastAsia="宋体" w:cs="Arial"/>
          <w:i w:val="0"/>
          <w:caps w:val="0"/>
          <w:color w:val="262626"/>
          <w:spacing w:val="0"/>
          <w:sz w:val="24"/>
          <w:szCs w:val="24"/>
          <w:lang w:val="en-US" w:eastAsia="zh-CN"/>
        </w:rPr>
        <w:t>were</w:t>
      </w:r>
      <w:r>
        <w:rPr>
          <w:rFonts w:hint="eastAsia" w:ascii="Arial" w:hAnsi="Arial" w:eastAsia="宋体" w:cs="Arial"/>
          <w:i w:val="0"/>
          <w:caps w:val="0"/>
          <w:color w:val="262626"/>
          <w:spacing w:val="0"/>
          <w:sz w:val="24"/>
          <w:szCs w:val="24"/>
          <w:lang w:val="en-US" w:eastAsia="zh-CN"/>
        </w:rPr>
        <w:t xml:space="preserve"> about 210 equipment companies, accounting for 45%; about 114 material companies,</w:t>
      </w:r>
      <w:r>
        <w:rPr>
          <w:rFonts w:hint="eastAsia" w:eastAsia="宋体" w:cs="Arial"/>
          <w:i w:val="0"/>
          <w:caps w:val="0"/>
          <w:color w:val="262626"/>
          <w:spacing w:val="0"/>
          <w:sz w:val="24"/>
          <w:szCs w:val="24"/>
          <w:lang w:val="en-US" w:eastAsia="zh-CN"/>
        </w:rPr>
        <w:t xml:space="preserve"> </w:t>
      </w:r>
      <w:r>
        <w:rPr>
          <w:rFonts w:hint="eastAsia" w:ascii="Arial" w:hAnsi="Arial" w:eastAsia="宋体" w:cs="Arial"/>
          <w:i w:val="0"/>
          <w:caps w:val="0"/>
          <w:color w:val="262626"/>
          <w:spacing w:val="0"/>
          <w:sz w:val="24"/>
          <w:szCs w:val="24"/>
          <w:lang w:val="en-US" w:eastAsia="zh-CN"/>
        </w:rPr>
        <w:t>accounted for 24%; about 120 product companies, accounting for 26%; about 20 3D printing companies, accounting for 5% .</w:t>
      </w:r>
    </w:p>
    <w:p>
      <w:pPr>
        <w:spacing w:line="360" w:lineRule="auto"/>
        <w:ind w:firstLine="420" w:firstLineChars="200"/>
        <w:jc w:val="both"/>
        <w:rPr>
          <w:rFonts w:hint="eastAsia" w:asciiTheme="minorEastAsia" w:hAnsiTheme="minorEastAsia" w:eastAsiaTheme="minorEastAsia" w:cstheme="minorEastAsia"/>
          <w:sz w:val="21"/>
          <w:szCs w:val="21"/>
          <w:lang w:val="en-US" w:eastAsia="zh-CN"/>
        </w:rPr>
      </w:pPr>
    </w:p>
    <w:p>
      <w:pPr>
        <w:spacing w:line="360" w:lineRule="auto"/>
        <w:ind w:firstLine="480" w:firstLineChars="200"/>
        <w:jc w:val="both"/>
        <w:rPr>
          <w:rFonts w:hint="eastAsia" w:ascii="Arial" w:hAnsi="Arial" w:eastAsia="宋体" w:cs="Arial"/>
          <w:i w:val="0"/>
          <w:caps w:val="0"/>
          <w:color w:val="262626"/>
          <w:spacing w:val="0"/>
          <w:sz w:val="24"/>
          <w:szCs w:val="24"/>
          <w:lang w:val="en-US" w:eastAsia="zh-CN"/>
        </w:rPr>
      </w:pPr>
      <w:r>
        <w:rPr>
          <w:rFonts w:hint="eastAsia" w:ascii="Arial" w:hAnsi="Arial" w:eastAsia="宋体" w:cs="Arial"/>
          <w:i w:val="0"/>
          <w:caps w:val="0"/>
          <w:color w:val="262626"/>
          <w:spacing w:val="0"/>
          <w:sz w:val="24"/>
          <w:szCs w:val="24"/>
          <w:lang w:val="en-US" w:eastAsia="zh-CN"/>
        </w:rPr>
        <w:t>During the exhibition, many high-quality academic forums and exchange meetings were successfully held, including: 2019 China Summit Forum on Cutting-edge Technology Application and Development in Advanced Ceramic Industry &amp; Academic Annual Meeting of the Industrial Ceramics Committee of Chinese Ceramic Society, The 8th Shanghai International Injection Molding Forum, Academic Annual Meeting of China Powder Metallurgy Alliance &amp; 2019 Shanghai International Powder Metallurgy Forum, Launching Ceremony of CHINA ADVANCED CERAMICS INDUSTRY ENCYCLOPEDIA, Establishment Ceremony of China’s Advanced Ceramics Industrial Alliance, Press Conference &amp; Signing Ceremony of Messe Frankfurt and Uniris, China-Korea Advanced Ceramic Industry Exchange Meeting.</w:t>
      </w:r>
    </w:p>
    <w:p>
      <w:pPr>
        <w:spacing w:line="360" w:lineRule="auto"/>
        <w:ind w:firstLine="420" w:firstLineChars="200"/>
        <w:jc w:val="both"/>
        <w:rPr>
          <w:rFonts w:hint="eastAsia" w:asciiTheme="minorEastAsia" w:hAnsiTheme="minorEastAsia" w:eastAsiaTheme="minorEastAsia" w:cstheme="minorEastAsia"/>
          <w:sz w:val="21"/>
          <w:szCs w:val="21"/>
          <w:lang w:val="en-US" w:eastAsia="zh-CN"/>
        </w:rPr>
      </w:pPr>
    </w:p>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943225" cy="1992630"/>
            <wp:effectExtent l="0" t="0" r="9525" b="7620"/>
            <wp:docPr id="36" name="图片 36" descr="10d411d85e477ba1a4b601a6dce90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0d411d85e477ba1a4b601a6dce9098b"/>
                    <pic:cNvPicPr>
                      <a:picLocks noChangeAspect="1"/>
                    </pic:cNvPicPr>
                  </pic:nvPicPr>
                  <pic:blipFill>
                    <a:blip r:embed="rId10"/>
                    <a:stretch>
                      <a:fillRect/>
                    </a:stretch>
                  </pic:blipFill>
                  <pic:spPr>
                    <a:xfrm>
                      <a:off x="0" y="0"/>
                      <a:ext cx="2943225" cy="199263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3316605" cy="2004695"/>
            <wp:effectExtent l="0" t="0" r="17145" b="14605"/>
            <wp:docPr id="33" name="图片 33" descr="da74581549bc6bf25a85458c6307c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a74581549bc6bf25a85458c6307c08d"/>
                    <pic:cNvPicPr>
                      <a:picLocks noChangeAspect="1"/>
                    </pic:cNvPicPr>
                  </pic:nvPicPr>
                  <pic:blipFill>
                    <a:blip r:embed="rId11"/>
                    <a:srcRect l="7965" r="8370"/>
                    <a:stretch>
                      <a:fillRect/>
                    </a:stretch>
                  </pic:blipFill>
                  <pic:spPr>
                    <a:xfrm>
                      <a:off x="0" y="0"/>
                      <a:ext cx="3316605" cy="2004695"/>
                    </a:xfrm>
                    <a:prstGeom prst="rect">
                      <a:avLst/>
                    </a:prstGeom>
                  </pic:spPr>
                </pic:pic>
              </a:graphicData>
            </a:graphic>
          </wp:inline>
        </w:drawing>
      </w:r>
    </w:p>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3154045" cy="2073275"/>
            <wp:effectExtent l="0" t="0" r="8255" b="3175"/>
            <wp:docPr id="32" name="图片 32" descr="e66e954d18e515bf7e4c04b76e1a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66e954d18e515bf7e4c04b76e1a1897"/>
                    <pic:cNvPicPr>
                      <a:picLocks noChangeAspect="1"/>
                    </pic:cNvPicPr>
                  </pic:nvPicPr>
                  <pic:blipFill>
                    <a:blip r:embed="rId12"/>
                    <a:stretch>
                      <a:fillRect/>
                    </a:stretch>
                  </pic:blipFill>
                  <pic:spPr>
                    <a:xfrm>
                      <a:off x="0" y="0"/>
                      <a:ext cx="3154045" cy="2073275"/>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3074035" cy="2049780"/>
            <wp:effectExtent l="0" t="0" r="12065" b="7620"/>
            <wp:docPr id="38" name="图片 38" descr="5a1d9f235329c1724b7b5b3a3c911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a1d9f235329c1724b7b5b3a3c9115ba"/>
                    <pic:cNvPicPr>
                      <a:picLocks noChangeAspect="1"/>
                    </pic:cNvPicPr>
                  </pic:nvPicPr>
                  <pic:blipFill>
                    <a:blip r:embed="rId13"/>
                    <a:stretch>
                      <a:fillRect/>
                    </a:stretch>
                  </pic:blipFill>
                  <pic:spPr>
                    <a:xfrm>
                      <a:off x="0" y="0"/>
                      <a:ext cx="3074035" cy="2049780"/>
                    </a:xfrm>
                    <a:prstGeom prst="rect">
                      <a:avLst/>
                    </a:prstGeom>
                  </pic:spPr>
                </pic:pic>
              </a:graphicData>
            </a:graphic>
          </wp:inline>
        </w:drawing>
      </w:r>
    </w:p>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3251835" cy="2169160"/>
            <wp:effectExtent l="0" t="0" r="5715" b="2540"/>
            <wp:docPr id="37" name="图片 37" descr="7e88a71a66641012b2b8505bbb0ee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e88a71a66641012b2b8505bbb0ee74a"/>
                    <pic:cNvPicPr>
                      <a:picLocks noChangeAspect="1"/>
                    </pic:cNvPicPr>
                  </pic:nvPicPr>
                  <pic:blipFill>
                    <a:blip r:embed="rId14"/>
                    <a:stretch>
                      <a:fillRect/>
                    </a:stretch>
                  </pic:blipFill>
                  <pic:spPr>
                    <a:xfrm>
                      <a:off x="0" y="0"/>
                      <a:ext cx="3251835" cy="2169160"/>
                    </a:xfrm>
                    <a:prstGeom prst="rect">
                      <a:avLst/>
                    </a:prstGeom>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3267710" cy="2178685"/>
            <wp:effectExtent l="0" t="0" r="8890" b="12065"/>
            <wp:docPr id="39" name="图片 39" descr="1fca0a726a00ee560a346cbc83d33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fca0a726a00ee560a346cbc83d3354d"/>
                    <pic:cNvPicPr>
                      <a:picLocks noChangeAspect="1"/>
                    </pic:cNvPicPr>
                  </pic:nvPicPr>
                  <pic:blipFill>
                    <a:blip r:embed="rId15"/>
                    <a:stretch>
                      <a:fillRect/>
                    </a:stretch>
                  </pic:blipFill>
                  <pic:spPr>
                    <a:xfrm>
                      <a:off x="0" y="0"/>
                      <a:ext cx="3267710" cy="2178685"/>
                    </a:xfrm>
                    <a:prstGeom prst="rect">
                      <a:avLst/>
                    </a:prstGeom>
                  </pic:spPr>
                </pic:pic>
              </a:graphicData>
            </a:graphic>
          </wp:inline>
        </w:drawing>
      </w:r>
    </w:p>
    <w:p>
      <w:pPr>
        <w:keepNext w:val="0"/>
        <w:keepLines w:val="0"/>
        <w:widowControl/>
        <w:suppressLineNumbers w:val="0"/>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4155440" cy="2178685"/>
            <wp:effectExtent l="0" t="0" r="16510" b="12065"/>
            <wp:docPr id="34" name="图片 34" descr="1446aa2f2301766191d508e3baf5a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446aa2f2301766191d508e3baf5ac69"/>
                    <pic:cNvPicPr>
                      <a:picLocks noChangeAspect="1"/>
                    </pic:cNvPicPr>
                  </pic:nvPicPr>
                  <pic:blipFill>
                    <a:blip r:embed="rId16"/>
                    <a:stretch>
                      <a:fillRect/>
                    </a:stretch>
                  </pic:blipFill>
                  <pic:spPr>
                    <a:xfrm>
                      <a:off x="0" y="0"/>
                      <a:ext cx="4155440" cy="2178685"/>
                    </a:xfrm>
                    <a:prstGeom prst="rect">
                      <a:avLst/>
                    </a:prstGeom>
                  </pic:spPr>
                </pic:pic>
              </a:graphicData>
            </a:graphic>
          </wp:inline>
        </w:drawing>
      </w:r>
    </w:p>
    <w:p>
      <w:pPr>
        <w:spacing w:line="360" w:lineRule="auto"/>
        <w:jc w:val="both"/>
        <w:rPr>
          <w:rFonts w:hint="eastAsia" w:asciiTheme="minorEastAsia" w:hAnsiTheme="minorEastAsia" w:eastAsiaTheme="minorEastAsia" w:cstheme="minorEastAsia"/>
          <w:sz w:val="21"/>
          <w:szCs w:val="21"/>
          <w:lang w:val="en-US" w:eastAsia="zh-CN"/>
        </w:rPr>
      </w:pPr>
    </w:p>
    <w:p>
      <w:pPr>
        <w:spacing w:line="360" w:lineRule="auto"/>
        <w:ind w:firstLine="480" w:firstLineChars="200"/>
        <w:jc w:val="both"/>
        <w:rPr>
          <w:rFonts w:hint="eastAsia" w:asciiTheme="minorEastAsia" w:hAnsiTheme="minorEastAsia" w:eastAsiaTheme="minorEastAsia" w:cstheme="minorEastAsia"/>
          <w:sz w:val="21"/>
          <w:szCs w:val="21"/>
          <w:lang w:val="de-DE" w:eastAsia="zh-CN"/>
        </w:rPr>
      </w:pPr>
      <w:r>
        <w:rPr>
          <w:rFonts w:hint="eastAsia" w:ascii="Arial" w:hAnsi="Arial" w:eastAsia="宋体" w:cs="Arial"/>
          <w:i w:val="0"/>
          <w:caps w:val="0"/>
          <w:color w:val="262626"/>
          <w:spacing w:val="0"/>
          <w:sz w:val="24"/>
          <w:szCs w:val="24"/>
          <w:lang w:val="de-DE" w:eastAsia="zh-CN"/>
        </w:rPr>
        <w:t xml:space="preserve">It is worth mentioning that in the </w:t>
      </w:r>
      <w:r>
        <w:rPr>
          <w:rFonts w:hint="eastAsia" w:eastAsia="宋体" w:cs="Arial"/>
          <w:i w:val="0"/>
          <w:caps w:val="0"/>
          <w:color w:val="262626"/>
          <w:spacing w:val="0"/>
          <w:sz w:val="24"/>
          <w:szCs w:val="24"/>
          <w:lang w:val="en-US" w:eastAsia="zh-CN"/>
        </w:rPr>
        <w:t>p</w:t>
      </w:r>
      <w:r>
        <w:rPr>
          <w:rFonts w:hint="eastAsia" w:ascii="Arial" w:hAnsi="Arial" w:eastAsia="宋体" w:cs="Arial"/>
          <w:i w:val="0"/>
          <w:caps w:val="0"/>
          <w:color w:val="262626"/>
          <w:spacing w:val="0"/>
          <w:sz w:val="24"/>
          <w:szCs w:val="24"/>
          <w:lang w:val="de-DE" w:eastAsia="zh-CN"/>
        </w:rPr>
        <w:t xml:space="preserve">ress </w:t>
      </w:r>
      <w:r>
        <w:rPr>
          <w:rFonts w:hint="eastAsia" w:eastAsia="宋体" w:cs="Arial"/>
          <w:i w:val="0"/>
          <w:caps w:val="0"/>
          <w:color w:val="262626"/>
          <w:spacing w:val="0"/>
          <w:sz w:val="24"/>
          <w:szCs w:val="24"/>
          <w:lang w:val="en-US" w:eastAsia="zh-CN"/>
        </w:rPr>
        <w:t>c</w:t>
      </w:r>
      <w:r>
        <w:rPr>
          <w:rFonts w:hint="eastAsia" w:ascii="Arial" w:hAnsi="Arial" w:eastAsia="宋体" w:cs="Arial"/>
          <w:i w:val="0"/>
          <w:caps w:val="0"/>
          <w:color w:val="262626"/>
          <w:spacing w:val="0"/>
          <w:sz w:val="24"/>
          <w:szCs w:val="24"/>
          <w:lang w:val="de-DE" w:eastAsia="zh-CN"/>
        </w:rPr>
        <w:t xml:space="preserve">onference </w:t>
      </w:r>
      <w:r>
        <w:rPr>
          <w:rFonts w:hint="eastAsia" w:eastAsia="宋体" w:cs="Arial"/>
          <w:i w:val="0"/>
          <w:caps w:val="0"/>
          <w:color w:val="262626"/>
          <w:spacing w:val="0"/>
          <w:sz w:val="24"/>
          <w:szCs w:val="24"/>
          <w:lang w:val="en-US" w:eastAsia="zh-CN"/>
        </w:rPr>
        <w:t>and</w:t>
      </w:r>
      <w:r>
        <w:rPr>
          <w:rFonts w:hint="eastAsia" w:ascii="Arial" w:hAnsi="Arial" w:eastAsia="宋体" w:cs="Arial"/>
          <w:i w:val="0"/>
          <w:caps w:val="0"/>
          <w:color w:val="262626"/>
          <w:spacing w:val="0"/>
          <w:sz w:val="24"/>
          <w:szCs w:val="24"/>
          <w:lang w:val="de-DE" w:eastAsia="zh-CN"/>
        </w:rPr>
        <w:t xml:space="preserve"> </w:t>
      </w:r>
      <w:r>
        <w:rPr>
          <w:rFonts w:hint="eastAsia" w:eastAsia="宋体" w:cs="Arial"/>
          <w:i w:val="0"/>
          <w:caps w:val="0"/>
          <w:color w:val="262626"/>
          <w:spacing w:val="0"/>
          <w:sz w:val="24"/>
          <w:szCs w:val="24"/>
          <w:lang w:val="en-US" w:eastAsia="zh-CN"/>
        </w:rPr>
        <w:t>s</w:t>
      </w:r>
      <w:r>
        <w:rPr>
          <w:rFonts w:hint="eastAsia" w:ascii="Arial" w:hAnsi="Arial" w:eastAsia="宋体" w:cs="Arial"/>
          <w:i w:val="0"/>
          <w:caps w:val="0"/>
          <w:color w:val="262626"/>
          <w:spacing w:val="0"/>
          <w:sz w:val="24"/>
          <w:szCs w:val="24"/>
          <w:lang w:val="de-DE" w:eastAsia="zh-CN"/>
        </w:rPr>
        <w:t xml:space="preserve">igning </w:t>
      </w:r>
      <w:r>
        <w:rPr>
          <w:rFonts w:hint="eastAsia" w:eastAsia="宋体" w:cs="Arial"/>
          <w:i w:val="0"/>
          <w:caps w:val="0"/>
          <w:color w:val="262626"/>
          <w:spacing w:val="0"/>
          <w:sz w:val="24"/>
          <w:szCs w:val="24"/>
          <w:lang w:val="en-US" w:eastAsia="zh-CN"/>
        </w:rPr>
        <w:t>c</w:t>
      </w:r>
      <w:r>
        <w:rPr>
          <w:rFonts w:hint="eastAsia" w:ascii="Arial" w:hAnsi="Arial" w:eastAsia="宋体" w:cs="Arial"/>
          <w:i w:val="0"/>
          <w:caps w:val="0"/>
          <w:color w:val="262626"/>
          <w:spacing w:val="0"/>
          <w:sz w:val="24"/>
          <w:szCs w:val="24"/>
          <w:lang w:val="de-DE" w:eastAsia="zh-CN"/>
        </w:rPr>
        <w:t xml:space="preserve">eremony, the cooperation between Formnext and PM China </w:t>
      </w:r>
      <w:r>
        <w:rPr>
          <w:rFonts w:hint="eastAsia" w:eastAsia="宋体" w:cs="Arial"/>
          <w:i w:val="0"/>
          <w:caps w:val="0"/>
          <w:color w:val="262626"/>
          <w:spacing w:val="0"/>
          <w:sz w:val="24"/>
          <w:szCs w:val="24"/>
          <w:lang w:val="en-US" w:eastAsia="zh-CN"/>
        </w:rPr>
        <w:t>was</w:t>
      </w:r>
      <w:r>
        <w:rPr>
          <w:rFonts w:hint="eastAsia" w:ascii="Arial" w:hAnsi="Arial" w:eastAsia="宋体" w:cs="Arial"/>
          <w:i w:val="0"/>
          <w:caps w:val="0"/>
          <w:color w:val="262626"/>
          <w:spacing w:val="0"/>
          <w:sz w:val="24"/>
          <w:szCs w:val="24"/>
          <w:lang w:val="de-DE" w:eastAsia="zh-CN"/>
        </w:rPr>
        <w:t xml:space="preserve"> announced</w:t>
      </w:r>
      <w:r>
        <w:rPr>
          <w:rFonts w:hint="eastAsia" w:eastAsia="宋体" w:cs="Arial"/>
          <w:i w:val="0"/>
          <w:caps w:val="0"/>
          <w:color w:val="262626"/>
          <w:spacing w:val="0"/>
          <w:sz w:val="24"/>
          <w:szCs w:val="24"/>
          <w:lang w:val="en-US" w:eastAsia="zh-CN"/>
        </w:rPr>
        <w:t>. The two parties will jointly</w:t>
      </w:r>
      <w:r>
        <w:rPr>
          <w:rFonts w:hint="eastAsia" w:ascii="Arial" w:hAnsi="Arial" w:eastAsia="宋体" w:cs="Arial"/>
          <w:i w:val="0"/>
          <w:caps w:val="0"/>
          <w:color w:val="262626"/>
          <w:spacing w:val="0"/>
          <w:sz w:val="24"/>
          <w:szCs w:val="24"/>
          <w:lang w:val="de-DE" w:eastAsia="zh-CN"/>
        </w:rPr>
        <w:t xml:space="preserve"> </w:t>
      </w:r>
      <w:r>
        <w:rPr>
          <w:rFonts w:hint="eastAsia" w:eastAsia="宋体" w:cs="Arial"/>
          <w:i w:val="0"/>
          <w:caps w:val="0"/>
          <w:color w:val="262626"/>
          <w:spacing w:val="0"/>
          <w:sz w:val="24"/>
          <w:szCs w:val="24"/>
          <w:lang w:val="en-US" w:eastAsia="zh-CN"/>
        </w:rPr>
        <w:t xml:space="preserve">hold the 2020 </w:t>
      </w:r>
      <w:r>
        <w:rPr>
          <w:rFonts w:hint="eastAsia" w:ascii="Arial" w:hAnsi="Arial" w:eastAsia="宋体" w:cs="Arial"/>
          <w:i w:val="0"/>
          <w:caps w:val="0"/>
          <w:color w:val="262626"/>
          <w:spacing w:val="0"/>
          <w:sz w:val="24"/>
          <w:szCs w:val="24"/>
          <w:lang w:val="de-DE" w:eastAsia="zh-CN"/>
        </w:rPr>
        <w:t>Shenzhen International Exhibition</w:t>
      </w:r>
      <w:r>
        <w:rPr>
          <w:rFonts w:hint="eastAsia" w:eastAsia="宋体" w:cs="Arial"/>
          <w:i w:val="0"/>
          <w:caps w:val="0"/>
          <w:color w:val="262626"/>
          <w:spacing w:val="0"/>
          <w:sz w:val="24"/>
          <w:szCs w:val="24"/>
          <w:lang w:val="en-US" w:eastAsia="zh-CN"/>
        </w:rPr>
        <w:t xml:space="preserve"> and Conference on the Next Generation of Manufacturing Technologies and Materials</w:t>
      </w:r>
      <w:r>
        <w:rPr>
          <w:rFonts w:hint="eastAsia" w:ascii="Arial" w:hAnsi="Arial" w:eastAsia="宋体" w:cs="Arial"/>
          <w:i w:val="0"/>
          <w:caps w:val="0"/>
          <w:color w:val="262626"/>
          <w:spacing w:val="0"/>
          <w:sz w:val="24"/>
          <w:szCs w:val="24"/>
          <w:lang w:val="de-DE" w:eastAsia="zh-CN"/>
        </w:rPr>
        <w:t xml:space="preserve"> </w:t>
      </w:r>
      <w:r>
        <w:rPr>
          <w:rFonts w:hint="eastAsia" w:eastAsia="宋体" w:cs="Arial"/>
          <w:i w:val="0"/>
          <w:caps w:val="0"/>
          <w:color w:val="262626"/>
          <w:spacing w:val="0"/>
          <w:sz w:val="24"/>
          <w:szCs w:val="24"/>
          <w:lang w:val="en-US" w:eastAsia="zh-CN"/>
        </w:rPr>
        <w:t>at Shenzhen World Exhibition &amp; Convention Center during September 9th~11th</w:t>
      </w:r>
      <w:r>
        <w:rPr>
          <w:rFonts w:hint="eastAsia" w:ascii="Arial" w:hAnsi="Arial" w:eastAsia="宋体" w:cs="Arial"/>
          <w:i w:val="0"/>
          <w:caps w:val="0"/>
          <w:color w:val="262626"/>
          <w:spacing w:val="0"/>
          <w:sz w:val="24"/>
          <w:szCs w:val="24"/>
          <w:lang w:val="de-DE" w:eastAsia="zh-CN"/>
        </w:rPr>
        <w:t>,</w:t>
      </w:r>
      <w:r>
        <w:rPr>
          <w:rFonts w:hint="eastAsia" w:eastAsia="宋体" w:cs="Arial"/>
          <w:i w:val="0"/>
          <w:caps w:val="0"/>
          <w:color w:val="262626"/>
          <w:spacing w:val="0"/>
          <w:sz w:val="24"/>
          <w:szCs w:val="24"/>
          <w:lang w:val="en-US" w:eastAsia="zh-CN"/>
        </w:rPr>
        <w:t xml:space="preserve"> 2020,</w:t>
      </w:r>
      <w:r>
        <w:rPr>
          <w:rFonts w:hint="eastAsia" w:ascii="Arial" w:hAnsi="Arial" w:eastAsia="宋体" w:cs="Arial"/>
          <w:i w:val="0"/>
          <w:caps w:val="0"/>
          <w:color w:val="262626"/>
          <w:spacing w:val="0"/>
          <w:sz w:val="24"/>
          <w:szCs w:val="24"/>
          <w:lang w:val="de-DE" w:eastAsia="zh-CN"/>
        </w:rPr>
        <w:t xml:space="preserve"> aiming to </w:t>
      </w:r>
      <w:r>
        <w:rPr>
          <w:rFonts w:hint="eastAsia" w:eastAsia="宋体" w:cs="Arial"/>
          <w:i w:val="0"/>
          <w:caps w:val="0"/>
          <w:color w:val="262626"/>
          <w:spacing w:val="0"/>
          <w:sz w:val="24"/>
          <w:szCs w:val="24"/>
          <w:lang w:val="en-US" w:eastAsia="zh-CN"/>
        </w:rPr>
        <w:t>create</w:t>
      </w:r>
      <w:r>
        <w:rPr>
          <w:rFonts w:hint="eastAsia" w:ascii="Arial" w:hAnsi="Arial" w:eastAsia="宋体" w:cs="Arial"/>
          <w:i w:val="0"/>
          <w:caps w:val="0"/>
          <w:color w:val="262626"/>
          <w:spacing w:val="0"/>
          <w:sz w:val="24"/>
          <w:szCs w:val="24"/>
          <w:lang w:val="de-DE" w:eastAsia="zh-CN"/>
        </w:rPr>
        <w:t xml:space="preserve"> a </w:t>
      </w:r>
      <w:r>
        <w:rPr>
          <w:rFonts w:hint="eastAsia" w:eastAsia="宋体" w:cs="Arial"/>
          <w:i w:val="0"/>
          <w:caps w:val="0"/>
          <w:color w:val="262626"/>
          <w:spacing w:val="0"/>
          <w:sz w:val="24"/>
          <w:szCs w:val="24"/>
          <w:lang w:val="en-US" w:eastAsia="zh-CN"/>
        </w:rPr>
        <w:t>bigger</w:t>
      </w:r>
      <w:r>
        <w:rPr>
          <w:rFonts w:hint="eastAsia" w:ascii="Arial" w:hAnsi="Arial" w:eastAsia="宋体" w:cs="Arial"/>
          <w:i w:val="0"/>
          <w:caps w:val="0"/>
          <w:color w:val="262626"/>
          <w:spacing w:val="0"/>
          <w:sz w:val="24"/>
          <w:szCs w:val="24"/>
          <w:lang w:val="de-DE" w:eastAsia="zh-CN"/>
        </w:rPr>
        <w:t xml:space="preserve"> cooperation platform for the industr</w:t>
      </w:r>
      <w:r>
        <w:rPr>
          <w:rFonts w:hint="eastAsia" w:eastAsia="宋体" w:cs="Arial"/>
          <w:i w:val="0"/>
          <w:caps w:val="0"/>
          <w:color w:val="262626"/>
          <w:spacing w:val="0"/>
          <w:sz w:val="24"/>
          <w:szCs w:val="24"/>
          <w:lang w:val="en-US" w:eastAsia="zh-CN"/>
        </w:rPr>
        <w:t>ies</w:t>
      </w:r>
      <w:r>
        <w:rPr>
          <w:rFonts w:hint="eastAsia" w:ascii="Arial" w:hAnsi="Arial" w:eastAsia="宋体" w:cs="Arial"/>
          <w:i w:val="0"/>
          <w:caps w:val="0"/>
          <w:color w:val="262626"/>
          <w:spacing w:val="0"/>
          <w:sz w:val="24"/>
          <w:szCs w:val="24"/>
          <w:lang w:val="de-DE" w:eastAsia="zh-CN"/>
        </w:rPr>
        <w:t xml:space="preserve"> </w:t>
      </w:r>
      <w:r>
        <w:rPr>
          <w:rFonts w:hint="eastAsia" w:eastAsia="宋体" w:cs="Arial"/>
          <w:i w:val="0"/>
          <w:caps w:val="0"/>
          <w:color w:val="262626"/>
          <w:spacing w:val="0"/>
          <w:sz w:val="24"/>
          <w:szCs w:val="24"/>
          <w:lang w:val="en-US" w:eastAsia="zh-CN"/>
        </w:rPr>
        <w:t>of</w:t>
      </w:r>
      <w:r>
        <w:rPr>
          <w:rFonts w:hint="eastAsia" w:ascii="Arial" w:hAnsi="Arial" w:eastAsia="宋体" w:cs="Arial"/>
          <w:i w:val="0"/>
          <w:caps w:val="0"/>
          <w:color w:val="262626"/>
          <w:spacing w:val="0"/>
          <w:sz w:val="24"/>
          <w:szCs w:val="24"/>
          <w:lang w:val="de-DE" w:eastAsia="zh-CN"/>
        </w:rPr>
        <w:t xml:space="preserve"> cutting-edge materials, molding technology and related equipment, and further explore the vast business opportunities in the domestic market. </w:t>
      </w:r>
      <w:r>
        <w:rPr>
          <w:rFonts w:hint="eastAsia" w:eastAsia="宋体" w:cs="Arial"/>
          <w:i w:val="0"/>
          <w:caps w:val="0"/>
          <w:color w:val="262626"/>
          <w:spacing w:val="0"/>
          <w:sz w:val="24"/>
          <w:szCs w:val="24"/>
          <w:lang w:val="en-US" w:eastAsia="zh-CN"/>
        </w:rPr>
        <w:t>I</w:t>
      </w:r>
      <w:r>
        <w:rPr>
          <w:rFonts w:hint="eastAsia" w:ascii="Arial" w:hAnsi="Arial" w:eastAsia="宋体" w:cs="Arial"/>
          <w:i w:val="0"/>
          <w:caps w:val="0"/>
          <w:color w:val="262626"/>
          <w:spacing w:val="0"/>
          <w:sz w:val="24"/>
          <w:szCs w:val="24"/>
          <w:lang w:val="de-DE" w:eastAsia="zh-CN"/>
        </w:rPr>
        <w:t xml:space="preserve">t is expected </w:t>
      </w:r>
      <w:r>
        <w:rPr>
          <w:rFonts w:hint="eastAsia" w:eastAsia="宋体" w:cs="Arial"/>
          <w:i w:val="0"/>
          <w:caps w:val="0"/>
          <w:color w:val="262626"/>
          <w:spacing w:val="0"/>
          <w:sz w:val="24"/>
          <w:szCs w:val="24"/>
          <w:lang w:val="en-US" w:eastAsia="zh-CN"/>
        </w:rPr>
        <w:t xml:space="preserve">that the </w:t>
      </w:r>
      <w:r>
        <w:rPr>
          <w:rFonts w:hint="eastAsia" w:ascii="Arial" w:hAnsi="Arial" w:eastAsia="宋体" w:cs="Arial"/>
          <w:i w:val="0"/>
          <w:caps w:val="0"/>
          <w:color w:val="262626"/>
          <w:spacing w:val="0"/>
          <w:sz w:val="24"/>
          <w:szCs w:val="24"/>
          <w:lang w:val="de-DE" w:eastAsia="zh-CN"/>
        </w:rPr>
        <w:t xml:space="preserve">total exhibition area </w:t>
      </w:r>
      <w:r>
        <w:rPr>
          <w:rFonts w:hint="eastAsia" w:eastAsia="宋体" w:cs="Arial"/>
          <w:i w:val="0"/>
          <w:caps w:val="0"/>
          <w:color w:val="262626"/>
          <w:spacing w:val="0"/>
          <w:sz w:val="24"/>
          <w:szCs w:val="24"/>
          <w:lang w:val="en-US" w:eastAsia="zh-CN"/>
        </w:rPr>
        <w:t>will reach</w:t>
      </w:r>
      <w:r>
        <w:rPr>
          <w:rFonts w:hint="eastAsia" w:ascii="Arial" w:hAnsi="Arial" w:eastAsia="宋体" w:cs="Arial"/>
          <w:i w:val="0"/>
          <w:caps w:val="0"/>
          <w:color w:val="262626"/>
          <w:spacing w:val="0"/>
          <w:sz w:val="24"/>
          <w:szCs w:val="24"/>
          <w:lang w:val="de-DE" w:eastAsia="zh-CN"/>
        </w:rPr>
        <w:t xml:space="preserve"> 20,000 square meters,</w:t>
      </w:r>
      <w:r>
        <w:rPr>
          <w:rFonts w:hint="eastAsia" w:eastAsia="宋体" w:cs="Arial"/>
          <w:i w:val="0"/>
          <w:caps w:val="0"/>
          <w:color w:val="262626"/>
          <w:spacing w:val="0"/>
          <w:sz w:val="24"/>
          <w:szCs w:val="24"/>
          <w:lang w:val="en-US" w:eastAsia="zh-CN"/>
        </w:rPr>
        <w:t xml:space="preserve"> with </w:t>
      </w:r>
      <w:r>
        <w:rPr>
          <w:rFonts w:hint="eastAsia" w:ascii="Arial" w:hAnsi="Arial" w:eastAsia="宋体" w:cs="Arial"/>
          <w:i w:val="0"/>
          <w:caps w:val="0"/>
          <w:color w:val="262626"/>
          <w:spacing w:val="0"/>
          <w:sz w:val="24"/>
          <w:szCs w:val="24"/>
          <w:lang w:val="de-DE" w:eastAsia="zh-CN"/>
        </w:rPr>
        <w:t xml:space="preserve">about 200 outstanding </w:t>
      </w:r>
      <w:r>
        <w:rPr>
          <w:rFonts w:hint="eastAsia" w:eastAsia="宋体" w:cs="Arial"/>
          <w:i w:val="0"/>
          <w:caps w:val="0"/>
          <w:color w:val="262626"/>
          <w:spacing w:val="0"/>
          <w:sz w:val="24"/>
          <w:szCs w:val="24"/>
          <w:lang w:val="en-US" w:eastAsia="zh-CN"/>
        </w:rPr>
        <w:t>exhibitors</w:t>
      </w:r>
      <w:r>
        <w:rPr>
          <w:rFonts w:hint="eastAsia" w:ascii="Arial" w:hAnsi="Arial" w:eastAsia="宋体" w:cs="Arial"/>
          <w:i w:val="0"/>
          <w:caps w:val="0"/>
          <w:color w:val="262626"/>
          <w:spacing w:val="0"/>
          <w:sz w:val="24"/>
          <w:szCs w:val="24"/>
          <w:lang w:val="de-DE" w:eastAsia="zh-CN"/>
        </w:rPr>
        <w:t xml:space="preserve"> from all over the world and more than 10,000 professional visitors. The exhibition will run through a series of advanced materials, technologies, equipment and products </w:t>
      </w:r>
      <w:r>
        <w:rPr>
          <w:rFonts w:hint="eastAsia" w:eastAsia="宋体" w:cs="Arial"/>
          <w:i w:val="0"/>
          <w:caps w:val="0"/>
          <w:color w:val="262626"/>
          <w:spacing w:val="0"/>
          <w:sz w:val="24"/>
          <w:szCs w:val="24"/>
          <w:lang w:val="en-US" w:eastAsia="zh-CN"/>
        </w:rPr>
        <w:t>in the fields of</w:t>
      </w:r>
      <w:r>
        <w:rPr>
          <w:rFonts w:hint="eastAsia" w:ascii="Arial" w:hAnsi="Arial" w:eastAsia="宋体" w:cs="Arial"/>
          <w:i w:val="0"/>
          <w:caps w:val="0"/>
          <w:color w:val="262626"/>
          <w:spacing w:val="0"/>
          <w:sz w:val="24"/>
          <w:szCs w:val="24"/>
          <w:lang w:val="de-DE" w:eastAsia="zh-CN"/>
        </w:rPr>
        <w:t xml:space="preserve"> materi</w:t>
      </w:r>
      <w:bookmarkStart w:id="0" w:name="_GoBack"/>
      <w:bookmarkEnd w:id="0"/>
      <w:r>
        <w:rPr>
          <w:rFonts w:hint="eastAsia" w:ascii="Arial" w:hAnsi="Arial" w:eastAsia="宋体" w:cs="Arial"/>
          <w:i w:val="0"/>
          <w:caps w:val="0"/>
          <w:color w:val="262626"/>
          <w:spacing w:val="0"/>
          <w:sz w:val="24"/>
          <w:szCs w:val="24"/>
          <w:lang w:val="de-DE" w:eastAsia="zh-CN"/>
        </w:rPr>
        <w:t xml:space="preserve">als, powder metallurgy, additive manufacturing and post-processing, bringing new business opportunities to the manufacturing industry in China and </w:t>
      </w:r>
      <w:r>
        <w:rPr>
          <w:rFonts w:hint="eastAsia" w:eastAsia="宋体" w:cs="Arial"/>
          <w:i w:val="0"/>
          <w:caps w:val="0"/>
          <w:color w:val="262626"/>
          <w:spacing w:val="0"/>
          <w:sz w:val="24"/>
          <w:szCs w:val="24"/>
          <w:lang w:val="en-US" w:eastAsia="zh-CN"/>
        </w:rPr>
        <w:t xml:space="preserve">even in </w:t>
      </w:r>
      <w:r>
        <w:rPr>
          <w:rFonts w:hint="eastAsia" w:ascii="Arial" w:hAnsi="Arial" w:eastAsia="宋体" w:cs="Arial"/>
          <w:i w:val="0"/>
          <w:caps w:val="0"/>
          <w:color w:val="262626"/>
          <w:spacing w:val="0"/>
          <w:sz w:val="24"/>
          <w:szCs w:val="24"/>
          <w:lang w:val="de-DE" w:eastAsia="zh-CN"/>
        </w:rPr>
        <w:t>Asia.</w:t>
      </w:r>
    </w:p>
    <w:p>
      <w:pPr>
        <w:spacing w:line="360" w:lineRule="auto"/>
        <w:jc w:val="center"/>
        <w:rPr>
          <w:rFonts w:hint="eastAsia" w:asciiTheme="minorEastAsia" w:hAnsiTheme="minorEastAsia" w:eastAsiaTheme="minorEastAsia" w:cstheme="minorEastAsia"/>
          <w:sz w:val="21"/>
          <w:szCs w:val="21"/>
          <w:lang w:val="de-DE" w:eastAsia="zh-CN"/>
        </w:rPr>
      </w:pPr>
      <w:r>
        <w:rPr>
          <w:rFonts w:hint="eastAsia" w:asciiTheme="minorEastAsia" w:hAnsiTheme="minorEastAsia" w:eastAsiaTheme="minorEastAsia" w:cstheme="minorEastAsia"/>
          <w:sz w:val="21"/>
          <w:szCs w:val="21"/>
          <w:lang w:val="de-DE" w:eastAsia="zh-CN"/>
        </w:rPr>
        <w:drawing>
          <wp:inline distT="0" distB="0" distL="114300" distR="114300">
            <wp:extent cx="4446905" cy="6283960"/>
            <wp:effectExtent l="0" t="0" r="10795" b="2540"/>
            <wp:docPr id="40" name="图片 40" descr="2a1a56818aa9eecb58f1ece576346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a1a56818aa9eecb58f1ece576346f94"/>
                    <pic:cNvPicPr>
                      <a:picLocks noChangeAspect="1"/>
                    </pic:cNvPicPr>
                  </pic:nvPicPr>
                  <pic:blipFill>
                    <a:blip r:embed="rId17"/>
                    <a:stretch>
                      <a:fillRect/>
                    </a:stretch>
                  </pic:blipFill>
                  <pic:spPr>
                    <a:xfrm>
                      <a:off x="0" y="0"/>
                      <a:ext cx="4446905" cy="6283960"/>
                    </a:xfrm>
                    <a:prstGeom prst="rect">
                      <a:avLst/>
                    </a:prstGeom>
                  </pic:spPr>
                </pic:pic>
              </a:graphicData>
            </a:graphic>
          </wp:inline>
        </w:drawing>
      </w:r>
    </w:p>
    <w:p>
      <w:pPr>
        <w:spacing w:line="360" w:lineRule="auto"/>
        <w:ind w:firstLine="420" w:firstLineChars="200"/>
        <w:jc w:val="both"/>
        <w:rPr>
          <w:rFonts w:hint="eastAsia" w:asciiTheme="minorEastAsia" w:hAnsiTheme="minorEastAsia" w:eastAsiaTheme="minorEastAsia" w:cstheme="minorEastAsia"/>
          <w:sz w:val="21"/>
          <w:szCs w:val="21"/>
          <w:lang w:val="en-US" w:eastAsia="zh-CN"/>
        </w:rPr>
      </w:pPr>
    </w:p>
    <w:p>
      <w:pPr>
        <w:spacing w:line="360" w:lineRule="auto"/>
        <w:ind w:firstLine="480" w:firstLineChars="200"/>
        <w:jc w:val="both"/>
        <w:rPr>
          <w:rFonts w:hint="eastAsia" w:ascii="Arial" w:hAnsi="Arial" w:eastAsia="宋体" w:cs="Arial"/>
          <w:i w:val="0"/>
          <w:caps w:val="0"/>
          <w:color w:val="262626"/>
          <w:spacing w:val="0"/>
          <w:sz w:val="24"/>
          <w:szCs w:val="24"/>
          <w:lang w:val="en-US" w:eastAsia="zh-CN"/>
        </w:rPr>
      </w:pPr>
      <w:r>
        <w:rPr>
          <w:rFonts w:hint="eastAsia" w:eastAsia="宋体" w:cs="Arial"/>
          <w:i w:val="0"/>
          <w:caps w:val="0"/>
          <w:color w:val="262626"/>
          <w:spacing w:val="0"/>
          <w:sz w:val="24"/>
          <w:szCs w:val="24"/>
          <w:lang w:val="en-US" w:eastAsia="zh-CN"/>
        </w:rPr>
        <w:t xml:space="preserve">We sincerely thank you for your attention and support to the exhibition. On </w:t>
      </w:r>
      <w:r>
        <w:rPr>
          <w:rFonts w:hint="eastAsia" w:ascii="Arial" w:hAnsi="Arial" w:eastAsia="宋体" w:cs="Arial"/>
          <w:i w:val="0"/>
          <w:caps w:val="0"/>
          <w:color w:val="262626"/>
          <w:spacing w:val="0"/>
          <w:sz w:val="24"/>
          <w:szCs w:val="24"/>
          <w:lang w:val="de-DE" w:eastAsia="zh-CN"/>
        </w:rPr>
        <w:t>March 24 ~ 26, 2020</w:t>
      </w:r>
      <w:r>
        <w:rPr>
          <w:rFonts w:hint="eastAsia" w:eastAsia="宋体" w:cs="Arial"/>
          <w:i w:val="0"/>
          <w:caps w:val="0"/>
          <w:color w:val="262626"/>
          <w:spacing w:val="0"/>
          <w:sz w:val="24"/>
          <w:szCs w:val="24"/>
          <w:lang w:val="en-US" w:eastAsia="zh-CN"/>
        </w:rPr>
        <w:t>, t</w:t>
      </w:r>
      <w:r>
        <w:rPr>
          <w:rFonts w:ascii="Arial" w:hAnsi="Arial" w:eastAsia="宋体" w:cs="Arial"/>
          <w:i w:val="0"/>
          <w:caps w:val="0"/>
          <w:color w:val="262626"/>
          <w:spacing w:val="0"/>
          <w:sz w:val="24"/>
          <w:szCs w:val="24"/>
        </w:rPr>
        <w:t>he 1</w:t>
      </w:r>
      <w:r>
        <w:rPr>
          <w:rFonts w:hint="eastAsia" w:eastAsia="宋体" w:cs="Arial"/>
          <w:i w:val="0"/>
          <w:caps w:val="0"/>
          <w:color w:val="262626"/>
          <w:spacing w:val="0"/>
          <w:sz w:val="24"/>
          <w:szCs w:val="24"/>
          <w:lang w:val="en-US" w:eastAsia="zh-CN"/>
        </w:rPr>
        <w:t>3</w:t>
      </w:r>
      <w:r>
        <w:rPr>
          <w:rFonts w:ascii="Arial" w:hAnsi="Arial" w:eastAsia="宋体" w:cs="Arial"/>
          <w:i w:val="0"/>
          <w:caps w:val="0"/>
          <w:color w:val="262626"/>
          <w:spacing w:val="0"/>
          <w:sz w:val="24"/>
          <w:szCs w:val="24"/>
        </w:rPr>
        <w:t>th Shanghai International Exhibition for Powder Metallurgy</w:t>
      </w:r>
      <w:r>
        <w:rPr>
          <w:rFonts w:hint="eastAsia" w:eastAsia="宋体" w:cs="Arial"/>
          <w:i w:val="0"/>
          <w:caps w:val="0"/>
          <w:color w:val="262626"/>
          <w:spacing w:val="0"/>
          <w:sz w:val="24"/>
          <w:szCs w:val="24"/>
          <w:lang w:val="en-US" w:eastAsia="zh-CN"/>
        </w:rPr>
        <w:t xml:space="preserve">, </w:t>
      </w:r>
      <w:r>
        <w:rPr>
          <w:rFonts w:ascii="Arial" w:hAnsi="Arial" w:eastAsia="宋体" w:cs="Arial"/>
          <w:i w:val="0"/>
          <w:caps w:val="0"/>
          <w:color w:val="262626"/>
          <w:spacing w:val="0"/>
          <w:sz w:val="24"/>
          <w:szCs w:val="24"/>
        </w:rPr>
        <w:t xml:space="preserve">Cemented Carbides and </w:t>
      </w:r>
      <w:r>
        <w:rPr>
          <w:rFonts w:hint="eastAsia" w:ascii="Arial" w:hAnsi="Arial" w:eastAsia="宋体" w:cs="Arial"/>
          <w:i w:val="0"/>
          <w:caps w:val="0"/>
          <w:color w:val="262626"/>
          <w:spacing w:val="0"/>
          <w:sz w:val="24"/>
          <w:szCs w:val="24"/>
        </w:rPr>
        <w:t>Advanced Ceramics</w:t>
      </w:r>
      <w:r>
        <w:rPr>
          <w:rFonts w:hint="eastAsia" w:eastAsia="宋体" w:cs="Arial"/>
          <w:i w:val="0"/>
          <w:caps w:val="0"/>
          <w:color w:val="262626"/>
          <w:spacing w:val="0"/>
          <w:sz w:val="24"/>
          <w:szCs w:val="24"/>
          <w:lang w:val="en-US" w:eastAsia="zh-CN"/>
        </w:rPr>
        <w:t xml:space="preserve"> will open grandly </w:t>
      </w:r>
      <w:r>
        <w:rPr>
          <w:rFonts w:hint="eastAsia" w:ascii="Arial" w:hAnsi="Arial" w:eastAsia="宋体" w:cs="Arial"/>
          <w:i w:val="0"/>
          <w:caps w:val="0"/>
          <w:color w:val="262626"/>
          <w:spacing w:val="0"/>
          <w:sz w:val="24"/>
          <w:szCs w:val="24"/>
          <w:lang w:val="de-DE" w:eastAsia="zh-CN"/>
        </w:rPr>
        <w:t xml:space="preserve">at Shanghai World Expo &amp; Convention Center, </w:t>
      </w:r>
      <w:r>
        <w:rPr>
          <w:rFonts w:hint="eastAsia" w:eastAsia="宋体" w:cs="Arial"/>
          <w:i w:val="0"/>
          <w:caps w:val="0"/>
          <w:color w:val="262626"/>
          <w:spacing w:val="0"/>
          <w:sz w:val="24"/>
          <w:szCs w:val="24"/>
          <w:lang w:val="en-US" w:eastAsia="zh-CN"/>
        </w:rPr>
        <w:t>you</w:t>
      </w:r>
      <w:r>
        <w:rPr>
          <w:rFonts w:hint="default" w:eastAsia="宋体" w:cs="Arial"/>
          <w:i w:val="0"/>
          <w:caps w:val="0"/>
          <w:color w:val="262626"/>
          <w:spacing w:val="0"/>
          <w:sz w:val="24"/>
          <w:szCs w:val="24"/>
          <w:lang w:val="en-US" w:eastAsia="zh-CN"/>
        </w:rPr>
        <w:t>’</w:t>
      </w:r>
      <w:r>
        <w:rPr>
          <w:rFonts w:hint="eastAsia" w:eastAsia="宋体" w:cs="Arial"/>
          <w:i w:val="0"/>
          <w:caps w:val="0"/>
          <w:color w:val="262626"/>
          <w:spacing w:val="0"/>
          <w:sz w:val="24"/>
          <w:szCs w:val="24"/>
          <w:lang w:val="en-US" w:eastAsia="zh-CN"/>
        </w:rPr>
        <w:t xml:space="preserve">re </w:t>
      </w:r>
      <w:r>
        <w:rPr>
          <w:rFonts w:hint="eastAsia" w:eastAsia="宋体" w:cs="Arial"/>
          <w:i w:val="0"/>
          <w:color w:val="262626"/>
          <w:spacing w:val="0"/>
          <w:sz w:val="24"/>
          <w:szCs w:val="24"/>
          <w:lang w:val="en-US" w:eastAsia="zh-CN"/>
        </w:rPr>
        <w:t>cordially</w:t>
      </w:r>
      <w:r>
        <w:rPr>
          <w:rFonts w:hint="eastAsia" w:ascii="Arial" w:hAnsi="Arial" w:eastAsia="宋体" w:cs="Arial"/>
          <w:i w:val="0"/>
          <w:caps w:val="0"/>
          <w:color w:val="262626"/>
          <w:spacing w:val="0"/>
          <w:sz w:val="24"/>
          <w:szCs w:val="24"/>
          <w:lang w:val="de-DE" w:eastAsia="zh-CN"/>
        </w:rPr>
        <w:t xml:space="preserve"> </w:t>
      </w:r>
      <w:r>
        <w:rPr>
          <w:rFonts w:hint="eastAsia" w:eastAsia="宋体" w:cs="Arial"/>
          <w:i w:val="0"/>
          <w:caps w:val="0"/>
          <w:color w:val="262626"/>
          <w:spacing w:val="0"/>
          <w:sz w:val="24"/>
          <w:szCs w:val="24"/>
          <w:lang w:val="en-US" w:eastAsia="zh-CN"/>
        </w:rPr>
        <w:t>invited to come and join us!</w:t>
      </w:r>
    </w:p>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3437255" cy="2292350"/>
            <wp:effectExtent l="0" t="0" r="10795" b="12700"/>
            <wp:docPr id="41" name="图片 41" descr="24fdadbadd3e5064e88f1f6b33a9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4fdadbadd3e5064e88f1f6b33a936f"/>
                    <pic:cNvPicPr>
                      <a:picLocks noChangeAspect="1"/>
                    </pic:cNvPicPr>
                  </pic:nvPicPr>
                  <pic:blipFill>
                    <a:blip r:embed="rId18"/>
                    <a:stretch>
                      <a:fillRect/>
                    </a:stretch>
                  </pic:blipFill>
                  <pic:spPr>
                    <a:xfrm>
                      <a:off x="0" y="0"/>
                      <a:ext cx="3437255" cy="2292350"/>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Century751 BT">
    <w:altName w:val="Segoe Print"/>
    <w:panose1 w:val="02040503050505020304"/>
    <w:charset w:val="00"/>
    <w:family w:val="auto"/>
    <w:pitch w:val="default"/>
    <w:sig w:usb0="00000000" w:usb1="00000000" w:usb2="00000000" w:usb3="00000000" w:csb0="0000001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10336"/>
    <w:rsid w:val="01462FFA"/>
    <w:rsid w:val="05CD4AB4"/>
    <w:rsid w:val="08FE7F8E"/>
    <w:rsid w:val="29275216"/>
    <w:rsid w:val="29E46FEE"/>
    <w:rsid w:val="398D580D"/>
    <w:rsid w:val="39DE4DA6"/>
    <w:rsid w:val="49606219"/>
    <w:rsid w:val="4B0E5EFC"/>
    <w:rsid w:val="4DD70D1E"/>
    <w:rsid w:val="519A54B9"/>
    <w:rsid w:val="51E551B7"/>
    <w:rsid w:val="51E631FD"/>
    <w:rsid w:val="52D2689D"/>
    <w:rsid w:val="540808FC"/>
    <w:rsid w:val="54727319"/>
    <w:rsid w:val="54FA4D9F"/>
    <w:rsid w:val="5ABF4421"/>
    <w:rsid w:val="61CF0A9C"/>
    <w:rsid w:val="630D0625"/>
    <w:rsid w:val="67507549"/>
    <w:rsid w:val="688F32C4"/>
    <w:rsid w:val="70B704B0"/>
    <w:rsid w:val="7CA50764"/>
    <w:rsid w:val="7F0814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0" w:lineRule="exact"/>
    </w:pPr>
    <w:rPr>
      <w:rFonts w:ascii="Arial" w:hAnsi="Arial" w:eastAsia="PMingLiU" w:cs="Times New Roman"/>
      <w:color w:val="000000" w:themeColor="text1"/>
      <w:sz w:val="22"/>
      <w:szCs w:val="22"/>
      <w:lang w:val="en-GB" w:eastAsia="de-DE" w:bidi="ar-SA"/>
      <w14:textFill>
        <w14:solidFill>
          <w14:schemeClr w14:val="tx1"/>
        </w14:solidFill>
      </w14:textFill>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2019-04-03T09:44:29Z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